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D4" w:rsidRPr="003A0311" w:rsidRDefault="00B319D4" w:rsidP="00B31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311">
        <w:rPr>
          <w:rFonts w:ascii="Times New Roman" w:hAnsi="Times New Roman" w:cs="Times New Roman"/>
          <w:b/>
          <w:sz w:val="24"/>
          <w:szCs w:val="24"/>
        </w:rPr>
        <w:t xml:space="preserve">Информация МБОУ «Каргалинская гимназия» о результатах деятельности Центра образования цифрового и гуманитарного профилей «Точка роста» </w:t>
      </w:r>
    </w:p>
    <w:p w:rsidR="00B319D4" w:rsidRPr="003A0311" w:rsidRDefault="00B319D4" w:rsidP="00B31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</w:t>
      </w:r>
      <w:r w:rsidRPr="003A031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A031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319D4" w:rsidRPr="003A0311" w:rsidRDefault="00B319D4" w:rsidP="00B31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«Каргалинская гимназия» Чистопольского муниципального района Республики Татарстан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D4" w:rsidRPr="003A0311" w:rsidRDefault="007B46B3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детей: 151</w:t>
            </w:r>
            <w:bookmarkStart w:id="0" w:name="_GoBack"/>
            <w:bookmarkEnd w:id="0"/>
          </w:p>
          <w:p w:rsidR="00B319D4" w:rsidRPr="003A0311" w:rsidRDefault="007B46B3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классы: 59</w:t>
            </w:r>
            <w:r w:rsidR="00B319D4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классы: 83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классы:9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Яруллина Гулина Зуфаровна,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</w:p>
          <w:p w:rsidR="00B319D4" w:rsidRPr="003A0311" w:rsidRDefault="007B46B3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19D4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i1968i@mail.ru</w:t>
              </w:r>
            </w:hyperlink>
            <w:r w:rsidR="00B319D4" w:rsidRPr="003A0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9D4" w:rsidRPr="003A0311" w:rsidRDefault="007B46B3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319D4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Skar.Ctp@tatar.ru</w:t>
              </w:r>
            </w:hyperlink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тел. (884342)35310, 89053765062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Юсупова Айгуль Ильдаровна,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Серия 16Л 01 № 0001741 от 23 января 2015г., рег. номер 5950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Положение о деятельности Центра образования цифрового и гуманитарного профилей «Точка роста» на базе МБОУ «Каргалинская гимназия» Чистопольского муниципального района РТ» (рассмотрено на педагогическом совете протокол №1 от 16.08.2019г.; утверждено и введено в действие приказом № 139 от 16.08.2019г.)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«Технология»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Крайнова Марина Анатольевна, «Гибкие компетенции проектной деятельности», 36 часов, 340000004072 (рег. №008-085); «Современные проектные методы развития высокотехнологических предметных навыков обучающихся предметной области «Технология», 36 часов, 770300003243 (рег. №003-280)».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Камалова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«Гибкие компетенции проектной деятельности», 36 часов, 340000004024 (рег. №008-133); «Современные проектные методы развития высокотехнологических предметных навыков обучающихся предметной области «Технология», 36 часов, 770300003241 (рег. №003-278)».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Шайхутдинова Земфира Чулпановна, «Гибкие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 проектной деятельности», 36 часов, 340000004062 (рег. №008-095); «Современные проектные методы развития высокотехнологических предметных навыков обучающихся предметной области «Технология», 36 часов, 770300003282 (рег. №003-319)».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Заишлова Виктория Викторовна, «Гибкие компетенции проектной деятельности», 36 часов, 340000004066 (рег. №008-091); «Современные проектные методы развития высокотехнологических предметных навыков обучающихся предметной области «Технология», 36 часов, 770300003234 (рег. №003-271)».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Шайхутдинов Ильнар Гумерович, «Гибкие компетенции проектной деятельности», 36 часов, 340000004030 (рег. №008-127); «Современные проектные методы развития высокотехнологических предметных навыков обучающихся предметной области «Технология», 36 часов, 770300003281 (рег. №003-318)».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Ибрагимов Ирек Минвазихович, «Гибкие компетенции проектной деятельности», 36 часов, 340000004037 (рег. №008-120); 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часа, (рег.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ПК-АП-ОБЖ19-1424)».</w:t>
            </w:r>
            <w:proofErr w:type="gramEnd"/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Тухфатуллина Раиля Маликовна, «Гибкие компетенции проектной деятельности», 36 часов, 340000004050 (рег. №008-107); «Прикладная информатика и основы программирования», 42 часа.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дополнительного образования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директора школы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Яруллина Гулина Зуфаровна, приняла участие в работе Всероссийского Форума руководителей Центров образования цифрового и гуманитарного профилей «Точка роста»: «Национальный проект 2Образование»: сообщество, команда, результат».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руководителя Центра «Точка роста»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Юсупова Айгуль Ильдаровна, «Гибкие компетенции проектной деятельности», 36 часов, 340000004065 (рег. №008-092);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реализации дополнительных </w:t>
            </w:r>
            <w:proofErr w:type="spellStart"/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</w:t>
            </w:r>
            <w:proofErr w:type="spellEnd"/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 цифрового, естественно-научного, технического и гуманитарного профилей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«Среда 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»; техническое направление; приказ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«Каргалинская гимназия» №162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графика и рабочих программ кружков»;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класса; 20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охваченных дополнительными общеразвивающими программами на базе Центра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классы: 43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классы: 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 классы: 7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основе/ из них – не являющихся обучающимися данной школы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1-4 класс – 52\0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5-9 класс- 68\0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 класс- 7\0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ВСЕГО: 127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проведенных на площадке центра  мероприятий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Организована  работа школьного виртуального музея.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С Досугово-развивающим центром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 организовано взаимодействие по реализации социально-значимого образовательного проекта ДРЦ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»: Клуб робототехники, программирования «IT-ZONE» . На базе Центра гимназии проводятся занятия по робототехнике.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Проведён школьный конкурс презентаций «Что такое беспилотные летательные аппараты?». Количество участников – 23 чел. Дата проведения: октябрь.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-Проведены «Уроки цифры» по теме «Виртуальная и дополненная реальность». Количество участников – 138 чел. Дата проведения: 17 мая 2022 года.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«Уроки цифры» по теме «искусственный интеллект». Количество участников – 138 чел. Дата проведения: 26 апреля 2022 года.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 на платформе ZOOM по технологии. Количество участников : 46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proofErr w:type="gramEnd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онлайн-турнир по шахматам «Сила мысли» в  1-9 классах с МБОУ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школа». Количество участников – 24 чел. Дата проведения: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 декабря 2021 г.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 новогодний турнир по шахматам среди учащихся гимназии. Количество участников – 54, дата проведения: 12 декабря;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уроки, на которых учащиеся показали свои знания и умения, полученные за три месяца. Количество участников – 138 чел. Дата проведения: 20.01.2022 г.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Проведено Первенство школьного турнира по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классическим шахматам среди учащихся. Количество участников – 86 чел. Дата проведения: февраль-март.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-День открытых дверей для родителей и общественности, где ознакомили их с итогами реализации проекта за  учебный год. Организовали курс «Компьютерный ликбез». Количество участников -38 чел. Дата: 12 мая.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Проведён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онлайн-турнир по шахматам, приуроченный ко Дню Победы между учащимися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СОШ». Количество участников - 46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Дата: май. 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Проведено онлайн-олимпиада «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Четыре ферзя»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гимназии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- 78 чел. Дата проведения: с 25 мая по 31 мая;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учащихся гимназии в образовательной профориентационной программе «Космический старт».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- 128 чел. Дата проведения: с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 марта по 31 марта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 В рамках сетевого взаимодействия проведены занятия  для воспитанников МБДОУ №11 и №15. Количество участников 15 чел.,  дата проведения: 08.06.2021 г.;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В рамках сетевого взаимодействия с МБОУ «Татарско-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и учащимися  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Центров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образования цифрового и гуманитарного профилей «Точка роста» состоялось онлайн-занятие «Оказание первой помощи». Количество участников 19 чел.,  дата проведения: 16.05.2022 г.;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В рамках сетевого взаимодействия с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 педагоги и учащиеся гимназии приняли участие в мероприятии «Исследовательская работа при формировании основных компетенции школьников». Количество участников 28 чел.,  дата проведения: 19. 05.2022 г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Наиболее значимые достижения обучающихся, педагогов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Калимуллин Ильшат Ирекович, педагог по шахматам: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1. Призёр зональных педагогических чтений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2. Победитель 2 место турнира по шахматам в рамках реализации дополнительной профессиональной программы повышения квалификации «Сабантуй-Чистополь» (11.06.2022 г.)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Дружественного межклубного онлайн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урнира по Татарстану.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Ашрапова З., победитель республиканского конкурса «Галактика информационной безопасности», номинация «Лучшая памятка».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Бурханов А., 2 место международного детского творческого конкурса рисунков «Шахматная страна»;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республиканском конкурсе творческих работ антикоррупционной направленности «Знай и не допускай», номинация «Видеоролик», 2 место.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организации сетевого взаимодействия. </w:t>
            </w:r>
          </w:p>
          <w:p w:rsidR="00B319D4" w:rsidRPr="003A0311" w:rsidRDefault="00B319D4" w:rsidP="00E1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указать количество организаций, с которыми заключены договора на реализацию образовательных программ с использованием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 МБДОУ №11 и №15;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 (договор о  сетевом взаимодействии и сотрудничестве № 2 от 02.09.2021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МБОУ "Татарско -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ООШ" (договор о сетевом взаимодействии и сотрудничестве № 1 от 02.09.2021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- МБОУ "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Староромашкинская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СОШ" (договор о сетевом взаимодействии и сотрудничестве № 2 от 02.09.2021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«Казанский открытый университет талантов 2.0» (соглашение о сетевом взаимодействии и сотрудничестве №269 от 30.11.2021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«Детский технопарк «Кванториум» г. Набережные Челны» (соглашение о сетевом взаимодействии и сотрудничестве №27/ТР-2021 от 22.11.2021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МАУ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творчества и профориентации» Нижнекамского муниципального района РТ» (соглашение о сетевом взаимодействии и сотрудничестве №7 от 30.11.2021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ГАПОУ «Альметьевский политехнический техникум 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 (соглашение о сетевом взаимодействии и сотрудничестве №4 от 19.11.2021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«Кванториум»- Дом пионеров» г. Альметьевск РТ (соглашение о сетевом взаимодействии и сотрудничестве №1 от 10.09.2021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ГАПОУ «Международный центр компетенций – Казанский техникум информационных технологий и связи («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-куб») (соглашение о сетевом взаимодействии и сотрудничестве №2921 от 22.11.2021 г.);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Центр дополнительного образования детей «Дом научной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Валиева»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(филиала) ФГПОУ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(соглашение о сетевом взаимодействии и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сотрудничестве №38 от 01.12.2021 г.).</w:t>
            </w:r>
          </w:p>
        </w:tc>
      </w:tr>
      <w:tr w:rsidR="00B319D4" w:rsidRPr="003A0311" w:rsidTr="00E1064B">
        <w:tc>
          <w:tcPr>
            <w:tcW w:w="675" w:type="dxa"/>
          </w:tcPr>
          <w:p w:rsidR="00B319D4" w:rsidRPr="003A0311" w:rsidRDefault="00B319D4" w:rsidP="00E10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инфраструктуры Центра «Точка роста»  для дистанционного образования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Дистанционно ведётся работа с детьми (подготовка к шахматным турнирам, НПК, конкурсам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онлайн-турниры по шахматам).</w:t>
            </w:r>
          </w:p>
          <w:p w:rsidR="00B319D4" w:rsidRPr="003A0311" w:rsidRDefault="00B319D4" w:rsidP="00E1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Инфраструктура Центра используется при работе учащихся на платформе Учи.ру, работе в программе «Школьный акселератор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SberZ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»,  реализации проекта «Персонализированная модель образования на Школьной  цифровой платформе.  </w:t>
            </w:r>
          </w:p>
        </w:tc>
      </w:tr>
    </w:tbl>
    <w:p w:rsidR="00B319D4" w:rsidRPr="003A0311" w:rsidRDefault="00B319D4" w:rsidP="00B31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9D4" w:rsidRDefault="00B319D4" w:rsidP="00B319D4"/>
    <w:p w:rsidR="00FF2399" w:rsidRDefault="00FF2399"/>
    <w:sectPr w:rsidR="00FF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AB"/>
    <w:rsid w:val="007B46B3"/>
    <w:rsid w:val="007F17AB"/>
    <w:rsid w:val="00B319D4"/>
    <w:rsid w:val="00CA49DA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B319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B31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ar.Ctp@tatar.ru" TargetMode="External"/><Relationship Id="rId5" Type="http://schemas.openxmlformats.org/officeDocument/2006/relationships/hyperlink" Target="mailto:i1968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2023-10-10T11:53:00Z</dcterms:created>
  <dcterms:modified xsi:type="dcterms:W3CDTF">2024-09-22T09:49:00Z</dcterms:modified>
</cp:coreProperties>
</file>